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3293"/>
        <w:gridCol w:w="1745"/>
        <w:gridCol w:w="6655"/>
      </w:tblGrid>
      <w:tr w:rsidR="00B474F1" w14:paraId="7021C5C4" w14:textId="197AF5FB" w:rsidTr="4E410F7E">
        <w:tc>
          <w:tcPr>
            <w:tcW w:w="1257" w:type="dxa"/>
            <w:shd w:val="clear" w:color="auto" w:fill="E2EFD9" w:themeFill="accent6" w:themeFillTint="33"/>
            <w:vAlign w:val="center"/>
          </w:tcPr>
          <w:p w14:paraId="4B0882AE" w14:textId="648D0D5A" w:rsidR="00B474F1" w:rsidRPr="00D97557" w:rsidRDefault="00B474F1" w:rsidP="008A5FE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97557">
              <w:rPr>
                <w:b/>
                <w:bCs/>
                <w:sz w:val="28"/>
                <w:szCs w:val="28"/>
              </w:rPr>
              <w:t>Priority Issue</w:t>
            </w:r>
            <w:r>
              <w:rPr>
                <w:b/>
                <w:bCs/>
                <w:sz w:val="28"/>
                <w:szCs w:val="28"/>
              </w:rPr>
              <w:t xml:space="preserve"> Category</w:t>
            </w:r>
          </w:p>
        </w:tc>
        <w:tc>
          <w:tcPr>
            <w:tcW w:w="3293" w:type="dxa"/>
            <w:shd w:val="clear" w:color="auto" w:fill="E2EFD9" w:themeFill="accent6" w:themeFillTint="33"/>
            <w:vAlign w:val="center"/>
          </w:tcPr>
          <w:p w14:paraId="208A27F4" w14:textId="36D8787D" w:rsidR="00B474F1" w:rsidRPr="00D97557" w:rsidRDefault="00B474F1" w:rsidP="008A5FE0">
            <w:pPr>
              <w:jc w:val="center"/>
              <w:rPr>
                <w:b/>
                <w:bCs/>
                <w:sz w:val="28"/>
                <w:szCs w:val="28"/>
              </w:rPr>
            </w:pPr>
            <w:r w:rsidRPr="00D97557">
              <w:rPr>
                <w:b/>
                <w:bCs/>
                <w:sz w:val="28"/>
                <w:szCs w:val="28"/>
              </w:rPr>
              <w:t>Priority Issue Statement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6F2B6DD7" w14:textId="513DB72D" w:rsidR="00B474F1" w:rsidRPr="00D97557" w:rsidRDefault="00B474F1" w:rsidP="008A5FE0">
            <w:pPr>
              <w:jc w:val="center"/>
              <w:rPr>
                <w:b/>
                <w:bCs/>
                <w:sz w:val="28"/>
                <w:szCs w:val="28"/>
              </w:rPr>
            </w:pPr>
            <w:r w:rsidRPr="00D97557">
              <w:rPr>
                <w:b/>
                <w:bCs/>
                <w:sz w:val="28"/>
                <w:szCs w:val="28"/>
              </w:rPr>
              <w:t>Priority Area</w:t>
            </w:r>
          </w:p>
        </w:tc>
        <w:tc>
          <w:tcPr>
            <w:tcW w:w="6655" w:type="dxa"/>
            <w:shd w:val="clear" w:color="auto" w:fill="E2EFD9" w:themeFill="accent6" w:themeFillTint="33"/>
          </w:tcPr>
          <w:p w14:paraId="1D3B54E3" w14:textId="07A41355" w:rsidR="00B474F1" w:rsidRPr="00D97557" w:rsidRDefault="00B474F1" w:rsidP="008A5F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Example Goals</w:t>
            </w:r>
          </w:p>
        </w:tc>
      </w:tr>
      <w:tr w:rsidR="00B474F1" w14:paraId="07D16080" w14:textId="08344383" w:rsidTr="4E410F7E">
        <w:tc>
          <w:tcPr>
            <w:tcW w:w="1257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1F923A3" w14:textId="140B8AAD" w:rsidR="00B474F1" w:rsidRDefault="00B474F1" w:rsidP="00D97557">
            <w:pPr>
              <w:ind w:left="113" w:right="113"/>
              <w:jc w:val="center"/>
            </w:pPr>
            <w:r>
              <w:t>Surface Water Quality</w:t>
            </w:r>
          </w:p>
        </w:tc>
        <w:tc>
          <w:tcPr>
            <w:tcW w:w="3293" w:type="dxa"/>
            <w:shd w:val="clear" w:color="auto" w:fill="B4C6E7" w:themeFill="accent1" w:themeFillTint="66"/>
            <w:vAlign w:val="center"/>
          </w:tcPr>
          <w:p w14:paraId="694BDF63" w14:textId="66DD4B56" w:rsidR="00B474F1" w:rsidRDefault="00B474F1" w:rsidP="0055319D">
            <w:r w:rsidRPr="001F4D50">
              <w:rPr>
                <w:b/>
                <w:bCs/>
                <w:u w:val="single"/>
              </w:rPr>
              <w:t>Failing septic systems</w:t>
            </w:r>
            <w:r w:rsidRPr="001F4D50">
              <w:t xml:space="preserve"> can contaminate groundwater, surface waters and localized drinking water, leading to imminent threats to public health.</w:t>
            </w:r>
          </w:p>
          <w:p w14:paraId="0DD905DA" w14:textId="1FF3DC01" w:rsidR="00B474F1" w:rsidRDefault="00B474F1" w:rsidP="0055319D"/>
        </w:tc>
        <w:tc>
          <w:tcPr>
            <w:tcW w:w="1745" w:type="dxa"/>
            <w:shd w:val="clear" w:color="auto" w:fill="B4C6E7" w:themeFill="accent1" w:themeFillTint="66"/>
          </w:tcPr>
          <w:p w14:paraId="59C2234E" w14:textId="1602FD85" w:rsidR="00B474F1" w:rsidRDefault="00B474F1">
            <w:r>
              <w:t xml:space="preserve">Midway, Thomson, </w:t>
            </w:r>
            <w:proofErr w:type="spellStart"/>
            <w:r>
              <w:t>Cloquet</w:t>
            </w:r>
            <w:proofErr w:type="spellEnd"/>
            <w:r>
              <w:t xml:space="preserve"> River, Simian Creek </w:t>
            </w:r>
          </w:p>
        </w:tc>
        <w:tc>
          <w:tcPr>
            <w:tcW w:w="6655" w:type="dxa"/>
            <w:shd w:val="clear" w:color="auto" w:fill="B4C6E7" w:themeFill="accent1" w:themeFillTint="66"/>
          </w:tcPr>
          <w:p w14:paraId="69470353" w14:textId="6BA00731" w:rsidR="0088631C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Identify and address ground and surface water quality problems stemming from inadequate wastewater treatment by supporting the enforcement of SSTS ordinances and inventory and upgrade X% of non-compliant systems in priority areas. ​</w:t>
            </w:r>
          </w:p>
          <w:p w14:paraId="580EB129" w14:textId="29F9A383" w:rsidR="00B474F1" w:rsidRDefault="00B474F1" w:rsidP="00E232FF"/>
        </w:tc>
      </w:tr>
      <w:tr w:rsidR="00B474F1" w14:paraId="7A2347AC" w14:textId="46AF510E" w:rsidTr="4E410F7E">
        <w:tc>
          <w:tcPr>
            <w:tcW w:w="1257" w:type="dxa"/>
            <w:vMerge/>
          </w:tcPr>
          <w:p w14:paraId="066FB6F7" w14:textId="77777777" w:rsidR="00B474F1" w:rsidRDefault="00B474F1"/>
        </w:tc>
        <w:tc>
          <w:tcPr>
            <w:tcW w:w="3293" w:type="dxa"/>
            <w:shd w:val="clear" w:color="auto" w:fill="B4C6E7" w:themeFill="accent1" w:themeFillTint="66"/>
            <w:vAlign w:val="center"/>
          </w:tcPr>
          <w:p w14:paraId="2596AA67" w14:textId="60CFA9B1" w:rsidR="00B474F1" w:rsidRDefault="00B474F1" w:rsidP="0055319D">
            <w:r w:rsidRPr="001F4D50">
              <w:rPr>
                <w:b/>
                <w:bCs/>
                <w:u w:val="single"/>
              </w:rPr>
              <w:t>Pollutants</w:t>
            </w:r>
            <w:r w:rsidRPr="001F4D50">
              <w:t xml:space="preserve"> (e.g., nutrients, bacteria, sediment, chloride, mercury, etc.) are a source of degradation leading to the impairment of aquatic life, aquatic consumption, and aquatic recreation uses.</w:t>
            </w:r>
          </w:p>
          <w:p w14:paraId="19ADE0B7" w14:textId="77777777" w:rsidR="00B474F1" w:rsidRDefault="00B474F1" w:rsidP="0055319D"/>
          <w:p w14:paraId="06CAD882" w14:textId="1EC5CEAE" w:rsidR="00B474F1" w:rsidRDefault="00B474F1" w:rsidP="0055319D"/>
        </w:tc>
        <w:tc>
          <w:tcPr>
            <w:tcW w:w="1745" w:type="dxa"/>
            <w:shd w:val="clear" w:color="auto" w:fill="B4C6E7" w:themeFill="accent1" w:themeFillTint="66"/>
          </w:tcPr>
          <w:p w14:paraId="2EE09E3D" w14:textId="0BC498CF" w:rsidR="00B474F1" w:rsidRDefault="00B474F1">
            <w:r>
              <w:t xml:space="preserve">Swan River, Upper Sand River, Midway, Thomson, </w:t>
            </w:r>
            <w:proofErr w:type="spellStart"/>
            <w:r>
              <w:t>Cloquet</w:t>
            </w:r>
            <w:proofErr w:type="spellEnd"/>
            <w:r>
              <w:t xml:space="preserve"> River, Keene, Sucker, Stoney Brook, Simian Creek</w:t>
            </w:r>
          </w:p>
        </w:tc>
        <w:tc>
          <w:tcPr>
            <w:tcW w:w="6655" w:type="dxa"/>
            <w:shd w:val="clear" w:color="auto" w:fill="B4C6E7" w:themeFill="accent1" w:themeFillTint="66"/>
          </w:tcPr>
          <w:p w14:paraId="3F505D95" w14:textId="77777777" w:rsidR="0088631C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Complete farm projects on X % of properties identified as needing enhancements (e.g., livestock exclusion, manure storage, pasture management) where there are bacteria impairments.</w:t>
            </w:r>
          </w:p>
          <w:p w14:paraId="2588E188" w14:textId="77777777" w:rsidR="00E232FF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X% of municipalities with identified bacteria impairments are implementing plans to reduce bacteria in surface waters.</w:t>
            </w:r>
          </w:p>
          <w:p w14:paraId="036AA09E" w14:textId="77777777" w:rsidR="00E232FF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Manage chlorides reaching surface and ground water from road salts and water softener salts by ensuring X% of municipalities have Smart Salt Certified Staff, X% Communities achieved Level 2 Certified &amp; education &amp; outreach to X% of priority landowners.</w:t>
            </w:r>
          </w:p>
          <w:p w14:paraId="4EC553C9" w14:textId="463892F5" w:rsidR="00E232FF" w:rsidRDefault="00E232FF" w:rsidP="000228EE"/>
        </w:tc>
      </w:tr>
      <w:tr w:rsidR="00B474F1" w14:paraId="4AF6F138" w14:textId="032C2DB9" w:rsidTr="4E410F7E">
        <w:trPr>
          <w:cantSplit/>
          <w:trHeight w:val="1134"/>
        </w:trPr>
        <w:tc>
          <w:tcPr>
            <w:tcW w:w="1257" w:type="dxa"/>
            <w:shd w:val="clear" w:color="auto" w:fill="F7CAAC" w:themeFill="accent2" w:themeFillTint="66"/>
            <w:textDirection w:val="btLr"/>
            <w:vAlign w:val="center"/>
          </w:tcPr>
          <w:p w14:paraId="3681968F" w14:textId="33647612" w:rsidR="00B474F1" w:rsidRDefault="00B474F1" w:rsidP="00D97557">
            <w:pPr>
              <w:ind w:left="113" w:right="113"/>
              <w:jc w:val="center"/>
            </w:pPr>
            <w:r>
              <w:t>Drinking water Protection</w:t>
            </w:r>
          </w:p>
        </w:tc>
        <w:tc>
          <w:tcPr>
            <w:tcW w:w="3293" w:type="dxa"/>
            <w:shd w:val="clear" w:color="auto" w:fill="F7CAAC" w:themeFill="accent2" w:themeFillTint="66"/>
            <w:vAlign w:val="center"/>
          </w:tcPr>
          <w:p w14:paraId="29C668CC" w14:textId="77777777" w:rsidR="00B474F1" w:rsidRDefault="00B474F1" w:rsidP="0055319D">
            <w:r w:rsidRPr="00D97557">
              <w:rPr>
                <w:b/>
                <w:bCs/>
                <w:u w:val="single"/>
              </w:rPr>
              <w:t>Drinking water</w:t>
            </w:r>
            <w:r w:rsidRPr="00D97557">
              <w:t xml:space="preserve"> quality and quantity from surface water and groundwater sources is threatened by land use activities and water appropriations.</w:t>
            </w:r>
          </w:p>
          <w:p w14:paraId="260D011C" w14:textId="77777777" w:rsidR="00B474F1" w:rsidRDefault="00B474F1" w:rsidP="0055319D"/>
          <w:p w14:paraId="2479B635" w14:textId="3E964620" w:rsidR="0088631C" w:rsidRDefault="0088631C" w:rsidP="0055319D"/>
        </w:tc>
        <w:tc>
          <w:tcPr>
            <w:tcW w:w="1745" w:type="dxa"/>
            <w:shd w:val="clear" w:color="auto" w:fill="F7CAAC" w:themeFill="accent2" w:themeFillTint="66"/>
          </w:tcPr>
          <w:p w14:paraId="6C4FC2F4" w14:textId="1026E73D" w:rsidR="00B474F1" w:rsidRDefault="00B474F1">
            <w:r>
              <w:t>Swan River, Upper Sand River, Midway, Thomson</w:t>
            </w:r>
          </w:p>
        </w:tc>
        <w:tc>
          <w:tcPr>
            <w:tcW w:w="6655" w:type="dxa"/>
            <w:shd w:val="clear" w:color="auto" w:fill="F7CAAC" w:themeFill="accent2" w:themeFillTint="66"/>
          </w:tcPr>
          <w:p w14:paraId="58EB90BC" w14:textId="42B2302C" w:rsidR="0088631C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Protect groundwater quality by sealing X unused, unsealed wells watershed wide. </w:t>
            </w:r>
          </w:p>
          <w:p w14:paraId="50E2D4AB" w14:textId="149E3682" w:rsidR="0088631C" w:rsidRDefault="0088631C" w:rsidP="0088631C"/>
        </w:tc>
      </w:tr>
      <w:tr w:rsidR="00B474F1" w14:paraId="68CDA90C" w14:textId="29058263" w:rsidTr="4E410F7E">
        <w:tc>
          <w:tcPr>
            <w:tcW w:w="1257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7E90BE71" w14:textId="7CCC76F0" w:rsidR="00B474F1" w:rsidRDefault="00B474F1" w:rsidP="00D97557">
            <w:pPr>
              <w:ind w:left="113" w:right="113"/>
              <w:jc w:val="center"/>
            </w:pPr>
            <w:r>
              <w:t>Land Use</w:t>
            </w:r>
          </w:p>
        </w:tc>
        <w:tc>
          <w:tcPr>
            <w:tcW w:w="3293" w:type="dxa"/>
            <w:shd w:val="clear" w:color="auto" w:fill="FFE599" w:themeFill="accent4" w:themeFillTint="66"/>
            <w:vAlign w:val="center"/>
          </w:tcPr>
          <w:p w14:paraId="18E421E8" w14:textId="565B9A15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Urbanization, development, and road expansion</w:t>
            </w:r>
            <w:r>
              <w:rPr>
                <w:rFonts w:ascii="Calibri" w:hAnsi="Calibri" w:cs="Calibri"/>
              </w:rPr>
              <w:t xml:space="preserve"> can impact watershed health and increase nutrient and other pollutant loadings when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u w:val="single"/>
              </w:rPr>
              <w:t>stormwater</w:t>
            </w:r>
            <w:proofErr w:type="spellEnd"/>
            <w:r>
              <w:rPr>
                <w:rFonts w:ascii="Calibri" w:hAnsi="Calibri" w:cs="Calibri"/>
              </w:rPr>
              <w:t xml:space="preserve"> is not </w:t>
            </w:r>
            <w:r>
              <w:rPr>
                <w:rFonts w:ascii="Calibri" w:hAnsi="Calibri" w:cs="Calibri"/>
              </w:rPr>
              <w:lastRenderedPageBreak/>
              <w:t xml:space="preserve">effectively managed. </w:t>
            </w:r>
          </w:p>
          <w:p w14:paraId="11E6F1BC" w14:textId="77777777" w:rsidR="00B474F1" w:rsidRDefault="00B474F1" w:rsidP="0055319D"/>
        </w:tc>
        <w:tc>
          <w:tcPr>
            <w:tcW w:w="1745" w:type="dxa"/>
            <w:shd w:val="clear" w:color="auto" w:fill="FFE599" w:themeFill="accent4" w:themeFillTint="66"/>
          </w:tcPr>
          <w:p w14:paraId="63D4765D" w14:textId="3F81BED1" w:rsidR="00B474F1" w:rsidRDefault="00B474F1">
            <w:r>
              <w:lastRenderedPageBreak/>
              <w:t>Swan River, Upper Sand River, Midway, Thomson, Keene</w:t>
            </w:r>
          </w:p>
        </w:tc>
        <w:tc>
          <w:tcPr>
            <w:tcW w:w="6655" w:type="dxa"/>
            <w:shd w:val="clear" w:color="auto" w:fill="FFE599" w:themeFill="accent4" w:themeFillTint="66"/>
          </w:tcPr>
          <w:p w14:paraId="1A2D74EB" w14:textId="11EB29E6" w:rsidR="0088631C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 xml:space="preserve">X % of communities have updated their ordinances to promote and implement low impact development techniques to reduce </w:t>
            </w:r>
            <w:proofErr w:type="spellStart"/>
            <w:r w:rsidRPr="00E232FF">
              <w:t>stormwater</w:t>
            </w:r>
            <w:proofErr w:type="spellEnd"/>
            <w:r w:rsidRPr="00E232FF">
              <w:t xml:space="preserve"> runoff volume and rate control.</w:t>
            </w:r>
          </w:p>
          <w:p w14:paraId="5367C769" w14:textId="1C4B09F0" w:rsidR="00907128" w:rsidRPr="00907128" w:rsidRDefault="00907128" w:rsidP="00E232FF">
            <w:pPr>
              <w:rPr>
                <w:strike/>
              </w:rPr>
            </w:pPr>
          </w:p>
        </w:tc>
      </w:tr>
      <w:tr w:rsidR="00B474F1" w14:paraId="309B8456" w14:textId="4F59F0DE" w:rsidTr="4E410F7E">
        <w:tc>
          <w:tcPr>
            <w:tcW w:w="1257" w:type="dxa"/>
            <w:vMerge/>
          </w:tcPr>
          <w:p w14:paraId="34DB1457" w14:textId="77777777" w:rsidR="00B474F1" w:rsidRDefault="00B474F1"/>
        </w:tc>
        <w:tc>
          <w:tcPr>
            <w:tcW w:w="3293" w:type="dxa"/>
            <w:shd w:val="clear" w:color="auto" w:fill="FFE599" w:themeFill="accent4" w:themeFillTint="66"/>
            <w:vAlign w:val="center"/>
          </w:tcPr>
          <w:p w14:paraId="1F3954E2" w14:textId="66B3632F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Water- and land-based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recreational activities</w:t>
            </w:r>
            <w:r>
              <w:rPr>
                <w:rFonts w:ascii="Calibri" w:hAnsi="Calibri" w:cs="Calibri"/>
                <w:color w:val="000000"/>
              </w:rPr>
              <w:t xml:space="preserve"> can impact the quality of lakes and streams, stress wildlife, degrade habitats, and lead to conflict between different uses.  </w:t>
            </w:r>
          </w:p>
          <w:p w14:paraId="53A8256C" w14:textId="77777777" w:rsidR="00B474F1" w:rsidRDefault="00B474F1" w:rsidP="0055319D"/>
        </w:tc>
        <w:tc>
          <w:tcPr>
            <w:tcW w:w="1745" w:type="dxa"/>
            <w:shd w:val="clear" w:color="auto" w:fill="FFE599" w:themeFill="accent4" w:themeFillTint="66"/>
          </w:tcPr>
          <w:p w14:paraId="74B07593" w14:textId="2393FDA4" w:rsidR="00B474F1" w:rsidRDefault="00B474F1">
            <w:proofErr w:type="spellStart"/>
            <w:r>
              <w:t>Cloquet</w:t>
            </w:r>
            <w:proofErr w:type="spellEnd"/>
            <w:r>
              <w:t xml:space="preserve"> Headwaters</w:t>
            </w:r>
          </w:p>
        </w:tc>
        <w:tc>
          <w:tcPr>
            <w:tcW w:w="6655" w:type="dxa"/>
            <w:shd w:val="clear" w:color="auto" w:fill="FFE599" w:themeFill="accent4" w:themeFillTint="66"/>
          </w:tcPr>
          <w:p w14:paraId="7643459F" w14:textId="77777777" w:rsidR="00B474F1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 xml:space="preserve">Educate and increase stewardship of recreational land users on their impact to natural resources in X % of high-use &amp; high priority recreational areas. </w:t>
            </w:r>
          </w:p>
          <w:p w14:paraId="487A59CD" w14:textId="5F452C92" w:rsidR="00E232FF" w:rsidRDefault="00E232FF" w:rsidP="00E232FF">
            <w:pPr>
              <w:pStyle w:val="ListParagraph"/>
              <w:numPr>
                <w:ilvl w:val="0"/>
                <w:numId w:val="1"/>
              </w:numPr>
            </w:pPr>
            <w:r w:rsidRPr="00E232FF">
              <w:t>Mitigate the water quality impacts of recreational use at X% of impacted water resources at high use and high priority areas.</w:t>
            </w:r>
          </w:p>
        </w:tc>
      </w:tr>
      <w:tr w:rsidR="00B474F1" w14:paraId="2771A55A" w14:textId="18D3EF8E" w:rsidTr="4E410F7E">
        <w:tc>
          <w:tcPr>
            <w:tcW w:w="1257" w:type="dxa"/>
            <w:vMerge/>
          </w:tcPr>
          <w:p w14:paraId="38820993" w14:textId="77777777" w:rsidR="00B474F1" w:rsidRDefault="00B474F1"/>
        </w:tc>
        <w:tc>
          <w:tcPr>
            <w:tcW w:w="3293" w:type="dxa"/>
            <w:shd w:val="clear" w:color="auto" w:fill="FFE599" w:themeFill="accent4" w:themeFillTint="66"/>
            <w:vAlign w:val="center"/>
          </w:tcPr>
          <w:p w14:paraId="5C297219" w14:textId="59A97E35" w:rsidR="00B474F1" w:rsidRDefault="00B474F1" w:rsidP="005531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Aggregate mining</w:t>
            </w:r>
            <w:r>
              <w:rPr>
                <w:rFonts w:ascii="Calibri" w:hAnsi="Calibri" w:cs="Calibri"/>
              </w:rPr>
              <w:t xml:space="preserve"> (gravel mining) can alter natural hydrology, impacting </w:t>
            </w:r>
            <w:proofErr w:type="spellStart"/>
            <w:r>
              <w:rPr>
                <w:rFonts w:ascii="Calibri" w:hAnsi="Calibri" w:cs="Calibri"/>
              </w:rPr>
              <w:t>baseflows</w:t>
            </w:r>
            <w:proofErr w:type="spellEnd"/>
            <w:r>
              <w:rPr>
                <w:rFonts w:ascii="Calibri" w:hAnsi="Calibri" w:cs="Calibri"/>
              </w:rPr>
              <w:t xml:space="preserve"> for nearby streams and local and regional aquifers.  </w:t>
            </w:r>
          </w:p>
          <w:p w14:paraId="6FB60C63" w14:textId="77777777" w:rsidR="00B474F1" w:rsidRDefault="00B474F1" w:rsidP="0055319D"/>
        </w:tc>
        <w:tc>
          <w:tcPr>
            <w:tcW w:w="1745" w:type="dxa"/>
            <w:shd w:val="clear" w:color="auto" w:fill="FFE599" w:themeFill="accent4" w:themeFillTint="66"/>
          </w:tcPr>
          <w:p w14:paraId="360636D0" w14:textId="634BAF0E" w:rsidR="00B474F1" w:rsidRDefault="00B228D0">
            <w:r>
              <w:t xml:space="preserve">Lower </w:t>
            </w:r>
            <w:proofErr w:type="spellStart"/>
            <w:r w:rsidR="00B474F1">
              <w:t>Cloquet</w:t>
            </w:r>
            <w:proofErr w:type="spellEnd"/>
            <w:r w:rsidR="00B474F1">
              <w:t xml:space="preserve"> River</w:t>
            </w:r>
          </w:p>
        </w:tc>
        <w:tc>
          <w:tcPr>
            <w:tcW w:w="6655" w:type="dxa"/>
            <w:shd w:val="clear" w:color="auto" w:fill="FFE599" w:themeFill="accent4" w:themeFillTint="66"/>
          </w:tcPr>
          <w:p w14:paraId="1599EB83" w14:textId="68AA56EA" w:rsidR="00B474F1" w:rsidRDefault="00E232FF" w:rsidP="001B6E14">
            <w:pPr>
              <w:pStyle w:val="ListParagraph"/>
              <w:numPr>
                <w:ilvl w:val="0"/>
                <w:numId w:val="1"/>
              </w:numPr>
            </w:pPr>
            <w:r w:rsidRPr="00E232FF">
              <w:t>Evaluate impacts of aggregate mining at X % of high priority sites that have the potential to impact sensitive surface and ground water resources.</w:t>
            </w:r>
          </w:p>
        </w:tc>
      </w:tr>
      <w:tr w:rsidR="00B474F1" w14:paraId="018F0663" w14:textId="4CECBAA9" w:rsidTr="4E410F7E">
        <w:tc>
          <w:tcPr>
            <w:tcW w:w="1257" w:type="dxa"/>
            <w:vMerge w:val="restart"/>
            <w:shd w:val="clear" w:color="auto" w:fill="D6C2D3"/>
            <w:textDirection w:val="btLr"/>
            <w:vAlign w:val="center"/>
          </w:tcPr>
          <w:p w14:paraId="4DE134BA" w14:textId="1C3DB04F" w:rsidR="00B474F1" w:rsidRDefault="00B474F1" w:rsidP="0055319D">
            <w:pPr>
              <w:ind w:left="113" w:right="113"/>
              <w:jc w:val="center"/>
            </w:pPr>
            <w:r>
              <w:t>Altered Hydrology</w:t>
            </w:r>
          </w:p>
        </w:tc>
        <w:tc>
          <w:tcPr>
            <w:tcW w:w="3293" w:type="dxa"/>
            <w:shd w:val="clear" w:color="auto" w:fill="D6C2D3"/>
            <w:vAlign w:val="center"/>
          </w:tcPr>
          <w:p w14:paraId="55CD114E" w14:textId="686D9A59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Channel instability, excess sedimentation, and disruption of natural sediment transpor</w:t>
            </w:r>
            <w:r>
              <w:rPr>
                <w:rFonts w:ascii="Calibri" w:hAnsi="Calibri" w:cs="Calibri"/>
                <w:b/>
                <w:bCs/>
                <w:u w:val="single"/>
              </w:rPr>
              <w:t>t and flow</w:t>
            </w:r>
            <w:r>
              <w:rPr>
                <w:rFonts w:ascii="Calibri" w:hAnsi="Calibri" w:cs="Calibri"/>
              </w:rPr>
              <w:t xml:space="preserve"> are present throughout the Planning Area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D1C8B24" w14:textId="669F77A0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</w:p>
          <w:p w14:paraId="4549C501" w14:textId="77777777" w:rsidR="005C74FD" w:rsidRDefault="005C74FD" w:rsidP="005C7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Obsolete and nonfunctioning dams</w:t>
            </w:r>
            <w:r>
              <w:rPr>
                <w:rFonts w:ascii="Calibri" w:hAnsi="Calibri" w:cs="Calibri"/>
                <w:color w:val="000000"/>
              </w:rPr>
              <w:t xml:space="preserve"> alter natural hydrology, impede fish passage and aquatic organism movement, and affect stream temperature.</w:t>
            </w:r>
          </w:p>
          <w:p w14:paraId="53B0A4E7" w14:textId="77777777" w:rsidR="00B474F1" w:rsidRDefault="00B474F1" w:rsidP="0055319D"/>
        </w:tc>
        <w:tc>
          <w:tcPr>
            <w:tcW w:w="1745" w:type="dxa"/>
            <w:shd w:val="clear" w:color="auto" w:fill="D6C2D3"/>
          </w:tcPr>
          <w:p w14:paraId="3AB309E2" w14:textId="78122D3B" w:rsidR="00B474F1" w:rsidRDefault="00B474F1">
            <w:r>
              <w:t xml:space="preserve">Swan River, Upper Sand River, Midway, Thomson, </w:t>
            </w:r>
            <w:proofErr w:type="spellStart"/>
            <w:r>
              <w:t>Cloquet</w:t>
            </w:r>
            <w:proofErr w:type="spellEnd"/>
            <w:r>
              <w:t xml:space="preserve"> River, </w:t>
            </w:r>
            <w:proofErr w:type="spellStart"/>
            <w:r>
              <w:t>Cloquet</w:t>
            </w:r>
            <w:proofErr w:type="spellEnd"/>
            <w:r>
              <w:t xml:space="preserve"> Headwaters, Keene, Sucker, Stoney Brook</w:t>
            </w:r>
          </w:p>
        </w:tc>
        <w:tc>
          <w:tcPr>
            <w:tcW w:w="6655" w:type="dxa"/>
            <w:shd w:val="clear" w:color="auto" w:fill="D6C2D3"/>
          </w:tcPr>
          <w:p w14:paraId="79885BBC" w14:textId="77777777" w:rsidR="009D6431" w:rsidRDefault="00E232FF" w:rsidP="00E232F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232FF">
              <w:t>Reconnect X miles of priority streams and tributaries to benefit aquatic life and improve water quality</w:t>
            </w:r>
            <w:r>
              <w:t>.</w:t>
            </w:r>
          </w:p>
          <w:p w14:paraId="30C1B678" w14:textId="6AAAAC41" w:rsidR="00E232FF" w:rsidRPr="00E232FF" w:rsidRDefault="00E232FF" w:rsidP="00E232F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232FF">
              <w:t>Restore stream reaches that have been altered by human activity, including impounded, straightened, and incised stream reaches on X Linear Feet of high priority streams and tributaries</w:t>
            </w:r>
            <w:r w:rsidR="000228EE">
              <w:t>.</w:t>
            </w:r>
          </w:p>
        </w:tc>
      </w:tr>
      <w:tr w:rsidR="00B474F1" w14:paraId="17014E59" w14:textId="1281E19A" w:rsidTr="4E410F7E">
        <w:tc>
          <w:tcPr>
            <w:tcW w:w="1257" w:type="dxa"/>
            <w:vMerge/>
          </w:tcPr>
          <w:p w14:paraId="0758AFC1" w14:textId="77777777" w:rsidR="00B474F1" w:rsidRDefault="00B474F1"/>
        </w:tc>
        <w:tc>
          <w:tcPr>
            <w:tcW w:w="3293" w:type="dxa"/>
            <w:shd w:val="clear" w:color="auto" w:fill="D6C2D3"/>
            <w:vAlign w:val="center"/>
          </w:tcPr>
          <w:p w14:paraId="1DF1F9BC" w14:textId="133307E0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Loss of water storage, altered flows, and changes in watershed boundaries are the result of land development, drainage, and</w:t>
            </w:r>
            <w:r>
              <w:rPr>
                <w:rFonts w:ascii="Calibri" w:hAnsi="Calibri" w:cs="Calibri"/>
              </w:rPr>
              <w:t xml:space="preserve"> legacy</w:t>
            </w:r>
            <w:r>
              <w:rPr>
                <w:rFonts w:ascii="Calibri" w:hAnsi="Calibri" w:cs="Calibri"/>
                <w:color w:val="000000"/>
              </w:rPr>
              <w:t xml:space="preserve"> mining that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alter natural hydrologic processes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705B41B9" w14:textId="77777777" w:rsidR="00B474F1" w:rsidRDefault="00B474F1" w:rsidP="0055319D"/>
        </w:tc>
        <w:tc>
          <w:tcPr>
            <w:tcW w:w="1745" w:type="dxa"/>
            <w:shd w:val="clear" w:color="auto" w:fill="D6C2D3"/>
          </w:tcPr>
          <w:p w14:paraId="77F54267" w14:textId="7F01B0DA" w:rsidR="00B474F1" w:rsidRDefault="00B474F1">
            <w:r>
              <w:t>Swan River, Upper Sand River, Keene, Sucker, Stoney Brook</w:t>
            </w:r>
          </w:p>
        </w:tc>
        <w:tc>
          <w:tcPr>
            <w:tcW w:w="6655" w:type="dxa"/>
            <w:shd w:val="clear" w:color="auto" w:fill="D6C2D3"/>
          </w:tcPr>
          <w:p w14:paraId="1BB899C7" w14:textId="6AE27370" w:rsidR="0088631C" w:rsidRDefault="00E232FF" w:rsidP="00E232FF">
            <w:pPr>
              <w:pStyle w:val="ListParagraph"/>
              <w:numPr>
                <w:ilvl w:val="0"/>
                <w:numId w:val="5"/>
              </w:numPr>
            </w:pPr>
            <w:r w:rsidRPr="00E232FF">
              <w:t>Increase X acre/feet of watershed storage by restoring wetlands in identified priority areas where they have been lost and/or altered due to ditching or development activities.</w:t>
            </w:r>
          </w:p>
        </w:tc>
      </w:tr>
      <w:tr w:rsidR="00B474F1" w14:paraId="2203BB8C" w14:textId="69357B7F" w:rsidTr="4E410F7E">
        <w:tc>
          <w:tcPr>
            <w:tcW w:w="125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0FF61868" w14:textId="25124872" w:rsidR="00B474F1" w:rsidRDefault="00B474F1" w:rsidP="00D97557">
            <w:pPr>
              <w:ind w:left="113" w:right="113"/>
              <w:jc w:val="center"/>
            </w:pPr>
            <w:r>
              <w:lastRenderedPageBreak/>
              <w:t>Habitat</w:t>
            </w:r>
          </w:p>
        </w:tc>
        <w:tc>
          <w:tcPr>
            <w:tcW w:w="3293" w:type="dxa"/>
            <w:shd w:val="clear" w:color="auto" w:fill="C5E0B3" w:themeFill="accent6" w:themeFillTint="66"/>
            <w:vAlign w:val="center"/>
          </w:tcPr>
          <w:p w14:paraId="6E6F6CDC" w14:textId="670661A9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Forest fragmentation and loss </w:t>
            </w:r>
            <w:r>
              <w:rPr>
                <w:rFonts w:ascii="Calibri" w:hAnsi="Calibri" w:cs="Calibri"/>
                <w:color w:val="000000"/>
              </w:rPr>
              <w:t>can affect ecological community processes, community resilience and adaptive capacity, habitat connectivity and quality, species migration capacity, and surface water and groundwater quality.</w:t>
            </w:r>
          </w:p>
          <w:p w14:paraId="6F1318B5" w14:textId="77777777" w:rsidR="00B474F1" w:rsidRDefault="00B474F1" w:rsidP="0055319D"/>
        </w:tc>
        <w:tc>
          <w:tcPr>
            <w:tcW w:w="1745" w:type="dxa"/>
            <w:shd w:val="clear" w:color="auto" w:fill="C5E0B3" w:themeFill="accent6" w:themeFillTint="66"/>
          </w:tcPr>
          <w:p w14:paraId="4AA7CA2B" w14:textId="0F13F421" w:rsidR="00B474F1" w:rsidRDefault="00B474F1">
            <w:r>
              <w:t xml:space="preserve">Midway, Thomson, </w:t>
            </w:r>
            <w:proofErr w:type="spellStart"/>
            <w:r>
              <w:t>Cloquet</w:t>
            </w:r>
            <w:proofErr w:type="spellEnd"/>
            <w:r>
              <w:t xml:space="preserve"> River, </w:t>
            </w:r>
            <w:proofErr w:type="spellStart"/>
            <w:r>
              <w:t>Cloquet</w:t>
            </w:r>
            <w:proofErr w:type="spellEnd"/>
            <w:r>
              <w:t xml:space="preserve"> Headwaters, Sucker, Stoney Brook</w:t>
            </w:r>
          </w:p>
        </w:tc>
        <w:tc>
          <w:tcPr>
            <w:tcW w:w="6655" w:type="dxa"/>
            <w:shd w:val="clear" w:color="auto" w:fill="C5E0B3" w:themeFill="accent6" w:themeFillTint="66"/>
          </w:tcPr>
          <w:p w14:paraId="43CFA309" w14:textId="16193282" w:rsidR="0088631C" w:rsidRDefault="006B0064" w:rsidP="006B0064">
            <w:pPr>
              <w:pStyle w:val="ListParagraph"/>
              <w:numPr>
                <w:ilvl w:val="0"/>
                <w:numId w:val="2"/>
              </w:numPr>
            </w:pPr>
            <w:r w:rsidRPr="006B0064">
              <w:t xml:space="preserve">Protect &amp; manage X acres of private owned forests in areas that protect surface water, </w:t>
            </w:r>
            <w:r w:rsidR="000228EE">
              <w:t>d</w:t>
            </w:r>
            <w:r w:rsidRPr="006B0064">
              <w:t>rinking</w:t>
            </w:r>
            <w:r w:rsidR="000228EE">
              <w:t>/groundwater</w:t>
            </w:r>
            <w:r w:rsidRPr="006B0064">
              <w:t xml:space="preserve"> </w:t>
            </w:r>
            <w:r w:rsidR="000228EE">
              <w:t>w</w:t>
            </w:r>
            <w:r w:rsidRPr="006B0064">
              <w:t>ater quality and riparian habitat</w:t>
            </w:r>
            <w:r w:rsidR="000228EE">
              <w:t>.</w:t>
            </w:r>
          </w:p>
        </w:tc>
      </w:tr>
      <w:tr w:rsidR="00B474F1" w14:paraId="0747CFA2" w14:textId="0FAE64CB" w:rsidTr="4E410F7E">
        <w:tc>
          <w:tcPr>
            <w:tcW w:w="1257" w:type="dxa"/>
            <w:vMerge/>
          </w:tcPr>
          <w:p w14:paraId="37FD8F68" w14:textId="77777777" w:rsidR="00B474F1" w:rsidRDefault="00B474F1"/>
        </w:tc>
        <w:tc>
          <w:tcPr>
            <w:tcW w:w="3293" w:type="dxa"/>
            <w:shd w:val="clear" w:color="auto" w:fill="C5E0B3" w:themeFill="accent6" w:themeFillTint="66"/>
            <w:vAlign w:val="center"/>
          </w:tcPr>
          <w:p w14:paraId="0CCC3758" w14:textId="431D33BF" w:rsidR="00B474F1" w:rsidRDefault="00B474F1" w:rsidP="0055319D">
            <w:pPr>
              <w:rPr>
                <w:rFonts w:ascii="Calibri" w:hAnsi="Calibri" w:cs="Calibri"/>
                <w:i/>
                <w:iCs/>
                <w:strike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Aquatic, riparian,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shoreland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habitats</w:t>
            </w:r>
            <w:r>
              <w:rPr>
                <w:rFonts w:ascii="Calibri" w:hAnsi="Calibri" w:cs="Calibri"/>
                <w:color w:val="000000"/>
              </w:rPr>
              <w:t xml:space="preserve"> are impacted by land use changes, pollution, climate change and altered flows which can lead to degraded resources, </w:t>
            </w:r>
            <w:proofErr w:type="spellStart"/>
            <w:r>
              <w:rPr>
                <w:rFonts w:ascii="Calibri" w:hAnsi="Calibri" w:cs="Calibri"/>
                <w:color w:val="000000"/>
              </w:rPr>
              <w:t>incisement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floodplain disconnection, impeded fish passage, and fragmentation.</w:t>
            </w:r>
          </w:p>
          <w:p w14:paraId="157355A9" w14:textId="77777777" w:rsidR="00B474F1" w:rsidRDefault="00B474F1" w:rsidP="0055319D"/>
        </w:tc>
        <w:tc>
          <w:tcPr>
            <w:tcW w:w="1745" w:type="dxa"/>
            <w:shd w:val="clear" w:color="auto" w:fill="C5E0B3" w:themeFill="accent6" w:themeFillTint="66"/>
          </w:tcPr>
          <w:p w14:paraId="04A9F5D0" w14:textId="6DDE34EC" w:rsidR="00B474F1" w:rsidRDefault="00B474F1">
            <w:r>
              <w:t xml:space="preserve">Midway, Thomson, </w:t>
            </w:r>
            <w:proofErr w:type="spellStart"/>
            <w:r>
              <w:t>Cloquet</w:t>
            </w:r>
            <w:proofErr w:type="spellEnd"/>
            <w:r>
              <w:t xml:space="preserve"> River, Keene, Sucker, Stoney Brook, Simian Creek</w:t>
            </w:r>
            <w:r w:rsidR="003C36D2">
              <w:t xml:space="preserve"> </w:t>
            </w:r>
            <w:r w:rsidR="003C36D2" w:rsidRPr="003C36D2">
              <w:t>Swan River, Upper Sand River</w:t>
            </w:r>
          </w:p>
        </w:tc>
        <w:tc>
          <w:tcPr>
            <w:tcW w:w="6655" w:type="dxa"/>
            <w:shd w:val="clear" w:color="auto" w:fill="C5E0B3" w:themeFill="accent6" w:themeFillTint="66"/>
          </w:tcPr>
          <w:p w14:paraId="292B1FD0" w14:textId="77777777" w:rsidR="0088631C" w:rsidRDefault="006B0064" w:rsidP="006B0064">
            <w:pPr>
              <w:pStyle w:val="ListParagraph"/>
              <w:numPr>
                <w:ilvl w:val="0"/>
                <w:numId w:val="2"/>
              </w:numPr>
            </w:pPr>
            <w:r w:rsidRPr="006B0064">
              <w:t>Shoreline ordinances are updated, developed, and enforced for X % of municipalities with priority resource shoreline areas.</w:t>
            </w:r>
          </w:p>
          <w:p w14:paraId="2D2355FA" w14:textId="77777777" w:rsidR="006B0064" w:rsidRDefault="006B0064" w:rsidP="006B0064">
            <w:pPr>
              <w:pStyle w:val="ListParagraph"/>
              <w:numPr>
                <w:ilvl w:val="0"/>
                <w:numId w:val="2"/>
              </w:numPr>
            </w:pPr>
            <w:r w:rsidRPr="006B0064">
              <w:t>X % (or feet) of shoreline in prioritized lakes and streams have natural buffers and near shore areas are protected and restored to reduce erosion using bank stabilization, bioengineering, etc. techniques.</w:t>
            </w:r>
          </w:p>
          <w:p w14:paraId="305D6F07" w14:textId="488E5CAA" w:rsidR="006B0064" w:rsidRDefault="006B0064" w:rsidP="006B0064">
            <w:pPr>
              <w:pStyle w:val="ListParagraph"/>
              <w:numPr>
                <w:ilvl w:val="0"/>
                <w:numId w:val="2"/>
              </w:numPr>
            </w:pPr>
            <w:r w:rsidRPr="006B0064">
              <w:t xml:space="preserve">Protect/Restore x% of high priority wild rice stands/populations (water levels, disturbance, </w:t>
            </w:r>
            <w:proofErr w:type="spellStart"/>
            <w:r w:rsidRPr="006B0064">
              <w:t>shoreland</w:t>
            </w:r>
            <w:proofErr w:type="spellEnd"/>
            <w:r w:rsidRPr="006B0064">
              <w:t xml:space="preserve"> development)</w:t>
            </w:r>
            <w:r w:rsidR="000228EE">
              <w:t>.</w:t>
            </w:r>
            <w:r w:rsidRPr="006B0064">
              <w:t>​</w:t>
            </w:r>
          </w:p>
        </w:tc>
      </w:tr>
      <w:tr w:rsidR="00B474F1" w14:paraId="098FB612" w14:textId="0B792AA0" w:rsidTr="4E410F7E">
        <w:tc>
          <w:tcPr>
            <w:tcW w:w="1257" w:type="dxa"/>
            <w:vMerge/>
          </w:tcPr>
          <w:p w14:paraId="47CDFF0D" w14:textId="77777777" w:rsidR="00B474F1" w:rsidRDefault="00B474F1"/>
        </w:tc>
        <w:tc>
          <w:tcPr>
            <w:tcW w:w="3293" w:type="dxa"/>
            <w:shd w:val="clear" w:color="auto" w:fill="C5E0B3" w:themeFill="accent6" w:themeFillTint="66"/>
            <w:vAlign w:val="center"/>
          </w:tcPr>
          <w:p w14:paraId="3C75C1F1" w14:textId="204F6B48" w:rsidR="00B474F1" w:rsidRDefault="00B474F1" w:rsidP="005531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Aquatic and terrestrial invasive species</w:t>
            </w:r>
            <w:r>
              <w:rPr>
                <w:rFonts w:ascii="Calibri" w:hAnsi="Calibri" w:cs="Calibri"/>
                <w:color w:val="000000"/>
              </w:rPr>
              <w:t xml:space="preserve"> pose a threat to individual habitats and overall biodiversity.</w:t>
            </w:r>
          </w:p>
          <w:p w14:paraId="44BE79C1" w14:textId="486EC1AF" w:rsidR="00B474F1" w:rsidRDefault="00B474F1" w:rsidP="0055319D"/>
        </w:tc>
        <w:tc>
          <w:tcPr>
            <w:tcW w:w="1745" w:type="dxa"/>
            <w:shd w:val="clear" w:color="auto" w:fill="C5E0B3" w:themeFill="accent6" w:themeFillTint="66"/>
          </w:tcPr>
          <w:p w14:paraId="5A51A765" w14:textId="2C081516" w:rsidR="00B474F1" w:rsidRDefault="00B474F1">
            <w:r>
              <w:t>Sucker, Stoney Brook</w:t>
            </w:r>
          </w:p>
        </w:tc>
        <w:tc>
          <w:tcPr>
            <w:tcW w:w="6655" w:type="dxa"/>
            <w:shd w:val="clear" w:color="auto" w:fill="C5E0B3" w:themeFill="accent6" w:themeFillTint="66"/>
          </w:tcPr>
          <w:p w14:paraId="4264EFC0" w14:textId="7E73DAC6" w:rsidR="00B474F1" w:rsidRDefault="006B0064" w:rsidP="009420A5">
            <w:pPr>
              <w:pStyle w:val="ListParagraph"/>
              <w:numPr>
                <w:ilvl w:val="0"/>
                <w:numId w:val="4"/>
              </w:numPr>
            </w:pPr>
            <w:r w:rsidRPr="006B0064">
              <w:t>Identify and manage X % of high priority sites/resources for invasive species. ​</w:t>
            </w:r>
          </w:p>
        </w:tc>
      </w:tr>
    </w:tbl>
    <w:p w14:paraId="2FBC3D96" w14:textId="2250FAAB" w:rsidR="004B3F3C" w:rsidRDefault="004B3F3C"/>
    <w:p w14:paraId="25B04DAC" w14:textId="755D1420" w:rsidR="00896456" w:rsidRDefault="00896456"/>
    <w:sectPr w:rsidR="00896456" w:rsidSect="00103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4EB"/>
    <w:multiLevelType w:val="hybridMultilevel"/>
    <w:tmpl w:val="43DE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998"/>
    <w:multiLevelType w:val="hybridMultilevel"/>
    <w:tmpl w:val="0ADE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4566"/>
    <w:multiLevelType w:val="hybridMultilevel"/>
    <w:tmpl w:val="2E84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30143"/>
    <w:multiLevelType w:val="hybridMultilevel"/>
    <w:tmpl w:val="9A4C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4356D"/>
    <w:multiLevelType w:val="hybridMultilevel"/>
    <w:tmpl w:val="8E28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7B"/>
    <w:rsid w:val="000228EE"/>
    <w:rsid w:val="0003168B"/>
    <w:rsid w:val="000747D3"/>
    <w:rsid w:val="000E3292"/>
    <w:rsid w:val="00103A7B"/>
    <w:rsid w:val="0011467F"/>
    <w:rsid w:val="001518F7"/>
    <w:rsid w:val="001B6E14"/>
    <w:rsid w:val="001F4D50"/>
    <w:rsid w:val="00216FFB"/>
    <w:rsid w:val="00255DA3"/>
    <w:rsid w:val="002A4C2A"/>
    <w:rsid w:val="002A5737"/>
    <w:rsid w:val="002D0295"/>
    <w:rsid w:val="00323C16"/>
    <w:rsid w:val="003255B1"/>
    <w:rsid w:val="003406C1"/>
    <w:rsid w:val="00391056"/>
    <w:rsid w:val="0039628D"/>
    <w:rsid w:val="003A1316"/>
    <w:rsid w:val="003C36D2"/>
    <w:rsid w:val="00411E46"/>
    <w:rsid w:val="004122A4"/>
    <w:rsid w:val="00423C66"/>
    <w:rsid w:val="00457F19"/>
    <w:rsid w:val="004B3F3C"/>
    <w:rsid w:val="004D6F9C"/>
    <w:rsid w:val="00550A4A"/>
    <w:rsid w:val="0055319D"/>
    <w:rsid w:val="00563620"/>
    <w:rsid w:val="005A2126"/>
    <w:rsid w:val="005C74FD"/>
    <w:rsid w:val="006B0064"/>
    <w:rsid w:val="006C7468"/>
    <w:rsid w:val="006D032D"/>
    <w:rsid w:val="007173E4"/>
    <w:rsid w:val="007C4EF7"/>
    <w:rsid w:val="00812995"/>
    <w:rsid w:val="00814C57"/>
    <w:rsid w:val="008264B4"/>
    <w:rsid w:val="00881511"/>
    <w:rsid w:val="0088631C"/>
    <w:rsid w:val="00896456"/>
    <w:rsid w:val="008A20B9"/>
    <w:rsid w:val="008A5FE0"/>
    <w:rsid w:val="008C5FA8"/>
    <w:rsid w:val="008C5FB6"/>
    <w:rsid w:val="008D1BFA"/>
    <w:rsid w:val="00902E54"/>
    <w:rsid w:val="00907128"/>
    <w:rsid w:val="009310E3"/>
    <w:rsid w:val="009420A5"/>
    <w:rsid w:val="009842E6"/>
    <w:rsid w:val="009A6D1F"/>
    <w:rsid w:val="009B1C6E"/>
    <w:rsid w:val="009C7D8A"/>
    <w:rsid w:val="009D6431"/>
    <w:rsid w:val="009E1F33"/>
    <w:rsid w:val="00A066EE"/>
    <w:rsid w:val="00A50A34"/>
    <w:rsid w:val="00A84E3D"/>
    <w:rsid w:val="00B05B6F"/>
    <w:rsid w:val="00B228D0"/>
    <w:rsid w:val="00B474F1"/>
    <w:rsid w:val="00B62F32"/>
    <w:rsid w:val="00BB473B"/>
    <w:rsid w:val="00BC435D"/>
    <w:rsid w:val="00C443B5"/>
    <w:rsid w:val="00C607F3"/>
    <w:rsid w:val="00C77140"/>
    <w:rsid w:val="00CB398F"/>
    <w:rsid w:val="00CD2D92"/>
    <w:rsid w:val="00D01B16"/>
    <w:rsid w:val="00D101B6"/>
    <w:rsid w:val="00D97557"/>
    <w:rsid w:val="00DADA32"/>
    <w:rsid w:val="00DB34ED"/>
    <w:rsid w:val="00DE4C4B"/>
    <w:rsid w:val="00DE7FD3"/>
    <w:rsid w:val="00E232FF"/>
    <w:rsid w:val="00EA2743"/>
    <w:rsid w:val="00F508A0"/>
    <w:rsid w:val="00F60D5A"/>
    <w:rsid w:val="00F60DF3"/>
    <w:rsid w:val="00F73DFE"/>
    <w:rsid w:val="00FC0C32"/>
    <w:rsid w:val="00FC6949"/>
    <w:rsid w:val="00FF41DE"/>
    <w:rsid w:val="03A0F647"/>
    <w:rsid w:val="040A4D4F"/>
    <w:rsid w:val="0537BBB8"/>
    <w:rsid w:val="0B287FAF"/>
    <w:rsid w:val="0B7DD122"/>
    <w:rsid w:val="0CDB5898"/>
    <w:rsid w:val="0DC94F15"/>
    <w:rsid w:val="0EEE252F"/>
    <w:rsid w:val="0FAE573B"/>
    <w:rsid w:val="126EA6B7"/>
    <w:rsid w:val="12BFBFB6"/>
    <w:rsid w:val="1370B024"/>
    <w:rsid w:val="1A5A2E7D"/>
    <w:rsid w:val="1B7DEEAD"/>
    <w:rsid w:val="20360ACF"/>
    <w:rsid w:val="23E56C8B"/>
    <w:rsid w:val="27CB231B"/>
    <w:rsid w:val="2836EBCB"/>
    <w:rsid w:val="2A96FA80"/>
    <w:rsid w:val="2BD2F2EB"/>
    <w:rsid w:val="2BECDCF6"/>
    <w:rsid w:val="2C6B8AEF"/>
    <w:rsid w:val="2FA4212B"/>
    <w:rsid w:val="2FC1E3B4"/>
    <w:rsid w:val="33A11B4F"/>
    <w:rsid w:val="34CF39C6"/>
    <w:rsid w:val="36989C5B"/>
    <w:rsid w:val="38235290"/>
    <w:rsid w:val="38480ED5"/>
    <w:rsid w:val="38B96D16"/>
    <w:rsid w:val="38CE316E"/>
    <w:rsid w:val="3C568A3B"/>
    <w:rsid w:val="3C83DFDC"/>
    <w:rsid w:val="3E8ECC7C"/>
    <w:rsid w:val="3F11420D"/>
    <w:rsid w:val="408C0501"/>
    <w:rsid w:val="4248E2CF"/>
    <w:rsid w:val="427D1FD4"/>
    <w:rsid w:val="444C7F1D"/>
    <w:rsid w:val="44AD5AC7"/>
    <w:rsid w:val="494FEC64"/>
    <w:rsid w:val="49F346AD"/>
    <w:rsid w:val="4A58BAB3"/>
    <w:rsid w:val="4D09C04F"/>
    <w:rsid w:val="4E410F7E"/>
    <w:rsid w:val="51701B6F"/>
    <w:rsid w:val="51C4691D"/>
    <w:rsid w:val="541817F2"/>
    <w:rsid w:val="55FDB85D"/>
    <w:rsid w:val="574B5821"/>
    <w:rsid w:val="5895485A"/>
    <w:rsid w:val="59BEE3E2"/>
    <w:rsid w:val="5C63B133"/>
    <w:rsid w:val="675D0C16"/>
    <w:rsid w:val="69A5ECEE"/>
    <w:rsid w:val="69C6F403"/>
    <w:rsid w:val="6A1D03E1"/>
    <w:rsid w:val="6BA19828"/>
    <w:rsid w:val="6D374810"/>
    <w:rsid w:val="6E69DAD4"/>
    <w:rsid w:val="6F111754"/>
    <w:rsid w:val="70C6FC32"/>
    <w:rsid w:val="759E2529"/>
    <w:rsid w:val="771F1F08"/>
    <w:rsid w:val="772A336F"/>
    <w:rsid w:val="7878354A"/>
    <w:rsid w:val="79BDA114"/>
    <w:rsid w:val="7AB0BBB1"/>
    <w:rsid w:val="7B73E826"/>
    <w:rsid w:val="7C90EAF8"/>
    <w:rsid w:val="7D06AF7E"/>
    <w:rsid w:val="7D8CAA1B"/>
    <w:rsid w:val="7DD7F130"/>
    <w:rsid w:val="7E019B04"/>
    <w:rsid w:val="7E45ECAF"/>
    <w:rsid w:val="7F3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74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E23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74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E2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User</dc:creator>
  <cp:lastModifiedBy>Doug</cp:lastModifiedBy>
  <cp:revision>2</cp:revision>
  <dcterms:created xsi:type="dcterms:W3CDTF">2021-08-20T14:33:00Z</dcterms:created>
  <dcterms:modified xsi:type="dcterms:W3CDTF">2021-08-20T14:33:00Z</dcterms:modified>
</cp:coreProperties>
</file>